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B9BB" w14:textId="39D49707" w:rsidR="00707B36" w:rsidRDefault="00707B36" w:rsidP="00707B36">
      <w:pPr>
        <w:jc w:val="center"/>
      </w:pPr>
    </w:p>
    <w:p w14:paraId="122F865F" w14:textId="73D1E7D4" w:rsidR="00AC702E" w:rsidRPr="00AC702E" w:rsidRDefault="00AC702E" w:rsidP="00AC702E">
      <w:pPr>
        <w:pStyle w:val="Title"/>
        <w:jc w:val="center"/>
        <w:rPr>
          <w:rFonts w:ascii="Calibri" w:hAnsi="Calibri" w:cs="Calibri"/>
          <w:sz w:val="22"/>
          <w:szCs w:val="22"/>
        </w:rPr>
      </w:pPr>
      <w:r w:rsidRPr="003D2BA0">
        <w:rPr>
          <w:rFonts w:ascii="Calibri" w:hAnsi="Calibri" w:cs="Calibri"/>
          <w:noProof/>
        </w:rPr>
        <w:drawing>
          <wp:inline distT="0" distB="0" distL="0" distR="0" wp14:anchorId="2FC85582" wp14:editId="17DB9A8C">
            <wp:extent cx="2476500" cy="495300"/>
            <wp:effectExtent l="0" t="0" r="0" b="0"/>
            <wp:docPr id="2"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Description automatically generated with medium confidence">
                      <a:extLst>
                        <a:ext uri="{FF2B5EF4-FFF2-40B4-BE49-F238E27FC236}">
                          <a16:creationId xmlns:a16="http://schemas.microsoft.com/office/drawing/2014/main" id="{00000000-0008-0000-0000-000002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495300"/>
                    </a:xfrm>
                    <a:prstGeom prst="rect">
                      <a:avLst/>
                    </a:prstGeom>
                  </pic:spPr>
                </pic:pic>
              </a:graphicData>
            </a:graphic>
          </wp:inline>
        </w:drawing>
      </w:r>
    </w:p>
    <w:p w14:paraId="5D2A25F5" w14:textId="77777777" w:rsidR="00AC702E" w:rsidRDefault="00AC702E" w:rsidP="00EA2C9C">
      <w:pPr>
        <w:ind w:left="-360"/>
        <w:rPr>
          <w:sz w:val="20"/>
          <w:szCs w:val="20"/>
        </w:rPr>
      </w:pPr>
    </w:p>
    <w:p w14:paraId="15D40DE6" w14:textId="78D5D6D3" w:rsidR="00EA2C9C" w:rsidRDefault="0010020C" w:rsidP="00887869">
      <w:pPr>
        <w:ind w:left="-360"/>
        <w:rPr>
          <w:sz w:val="20"/>
          <w:szCs w:val="20"/>
        </w:rPr>
      </w:pPr>
      <w:r w:rsidRPr="0010020C">
        <w:rPr>
          <w:sz w:val="20"/>
          <w:szCs w:val="20"/>
        </w:rPr>
        <w:t>We are a customer focused provider of audio solutions. We exceed users’ expectations with well thought out design, integration, and service. Our purpose-built products meet our customers where they are at, enhancing their moment with a powerful experience through music.</w:t>
      </w:r>
    </w:p>
    <w:p w14:paraId="7FF40F2C" w14:textId="05255F65" w:rsidR="00887869" w:rsidRDefault="00E57B59" w:rsidP="00887869">
      <w:pPr>
        <w:ind w:left="-360"/>
        <w:rPr>
          <w:b/>
          <w:bCs/>
        </w:rPr>
      </w:pPr>
      <w:r>
        <w:rPr>
          <w:b/>
          <w:bCs/>
        </w:rPr>
        <w:t>Supply Chain Intern</w:t>
      </w:r>
    </w:p>
    <w:p w14:paraId="6B5E4388" w14:textId="77777777" w:rsidR="00E57B59" w:rsidRDefault="00E57B59" w:rsidP="00E57B59">
      <w:pPr>
        <w:ind w:left="-360"/>
        <w:rPr>
          <w:sz w:val="20"/>
          <w:szCs w:val="20"/>
        </w:rPr>
      </w:pPr>
      <w:r w:rsidRPr="00E57B59">
        <w:rPr>
          <w:sz w:val="20"/>
          <w:szCs w:val="20"/>
        </w:rPr>
        <w:t>The Supply Chain intern will be responsible for assisting</w:t>
      </w:r>
      <w:r>
        <w:rPr>
          <w:sz w:val="20"/>
          <w:szCs w:val="20"/>
        </w:rPr>
        <w:t xml:space="preserve"> the</w:t>
      </w:r>
      <w:r w:rsidRPr="00E57B59">
        <w:rPr>
          <w:sz w:val="20"/>
          <w:szCs w:val="20"/>
        </w:rPr>
        <w:t xml:space="preserve"> supply chain team in meeting both departmental and corporate objectives. This individual will have the opportunity to become an instrumental part of the daily supply chain activities, including reporting, analytics, purchase order creation and maintenance, pricing negotiations, and supplier management.</w:t>
      </w:r>
    </w:p>
    <w:p w14:paraId="3DE62665" w14:textId="77777777" w:rsidR="00E57B59" w:rsidRDefault="00E57B59" w:rsidP="00E57B59">
      <w:pPr>
        <w:ind w:left="-360"/>
        <w:rPr>
          <w:b/>
          <w:bCs/>
          <w:sz w:val="20"/>
          <w:szCs w:val="20"/>
        </w:rPr>
      </w:pPr>
    </w:p>
    <w:p w14:paraId="2B2D1AB7" w14:textId="74EB5DAA" w:rsidR="00EA2C9C" w:rsidRPr="00E57B59" w:rsidRDefault="00E57B59" w:rsidP="00E57B59">
      <w:pPr>
        <w:ind w:left="-360"/>
        <w:rPr>
          <w:sz w:val="20"/>
          <w:szCs w:val="20"/>
        </w:rPr>
      </w:pPr>
      <w:r>
        <w:rPr>
          <w:b/>
          <w:bCs/>
          <w:sz w:val="20"/>
          <w:szCs w:val="20"/>
        </w:rPr>
        <w:t xml:space="preserve">        </w:t>
      </w:r>
      <w:r w:rsidR="00EA2C9C" w:rsidRPr="00867B97">
        <w:rPr>
          <w:b/>
          <w:bCs/>
          <w:sz w:val="20"/>
          <w:szCs w:val="20"/>
        </w:rPr>
        <w:t>Key Responsibilities:</w:t>
      </w:r>
    </w:p>
    <w:p w14:paraId="3548308F" w14:textId="28504195" w:rsidR="00EA2C9C" w:rsidRPr="00EA2C9C" w:rsidRDefault="00E57B59" w:rsidP="00EA2C9C">
      <w:pPr>
        <w:pStyle w:val="ListParagraph"/>
        <w:numPr>
          <w:ilvl w:val="0"/>
          <w:numId w:val="3"/>
        </w:numPr>
        <w:rPr>
          <w:sz w:val="20"/>
          <w:szCs w:val="20"/>
        </w:rPr>
      </w:pPr>
      <w:r w:rsidRPr="00E57B59">
        <w:rPr>
          <w:sz w:val="20"/>
          <w:szCs w:val="20"/>
        </w:rPr>
        <w:t>Assist/Support Purchasing department on a daily basis</w:t>
      </w:r>
    </w:p>
    <w:p w14:paraId="6817A675" w14:textId="6DC8C330" w:rsidR="00EA2C9C" w:rsidRPr="00EA2C9C" w:rsidRDefault="00E57B59" w:rsidP="00EA2C9C">
      <w:pPr>
        <w:pStyle w:val="ListParagraph"/>
        <w:numPr>
          <w:ilvl w:val="0"/>
          <w:numId w:val="3"/>
        </w:numPr>
        <w:rPr>
          <w:sz w:val="20"/>
          <w:szCs w:val="20"/>
        </w:rPr>
      </w:pPr>
      <w:r w:rsidRPr="00E57B59">
        <w:rPr>
          <w:sz w:val="20"/>
          <w:szCs w:val="20"/>
        </w:rPr>
        <w:t>Access and navigate Oracle Supply Chain Planning, Purchasing, and i-Supplier Portal applications</w:t>
      </w:r>
    </w:p>
    <w:p w14:paraId="6292B1B4" w14:textId="5A773A64" w:rsidR="00EA2C9C" w:rsidRPr="00EA2C9C" w:rsidRDefault="00E57B59" w:rsidP="00EA2C9C">
      <w:pPr>
        <w:pStyle w:val="ListParagraph"/>
        <w:numPr>
          <w:ilvl w:val="0"/>
          <w:numId w:val="3"/>
        </w:numPr>
        <w:rPr>
          <w:sz w:val="20"/>
          <w:szCs w:val="20"/>
        </w:rPr>
      </w:pPr>
      <w:r w:rsidRPr="00E57B59">
        <w:rPr>
          <w:sz w:val="20"/>
          <w:szCs w:val="20"/>
        </w:rPr>
        <w:t>Participate in weekly supply planning meetings</w:t>
      </w:r>
    </w:p>
    <w:p w14:paraId="46A5C3C1" w14:textId="24CCE8E1" w:rsidR="00EA2C9C" w:rsidRPr="00EA2C9C" w:rsidRDefault="00E57B59" w:rsidP="00EA2C9C">
      <w:pPr>
        <w:pStyle w:val="ListParagraph"/>
        <w:numPr>
          <w:ilvl w:val="0"/>
          <w:numId w:val="3"/>
        </w:numPr>
        <w:rPr>
          <w:sz w:val="20"/>
          <w:szCs w:val="20"/>
        </w:rPr>
      </w:pPr>
      <w:r w:rsidRPr="00E57B59">
        <w:rPr>
          <w:sz w:val="20"/>
          <w:szCs w:val="20"/>
        </w:rPr>
        <w:t>Assist with international supplier communications on daily topics</w:t>
      </w:r>
    </w:p>
    <w:p w14:paraId="7549FF21" w14:textId="7AF2C2B9" w:rsidR="00EA2C9C" w:rsidRDefault="00E57B59" w:rsidP="00EA2C9C">
      <w:pPr>
        <w:pStyle w:val="ListParagraph"/>
        <w:numPr>
          <w:ilvl w:val="0"/>
          <w:numId w:val="3"/>
        </w:numPr>
        <w:rPr>
          <w:sz w:val="20"/>
          <w:szCs w:val="20"/>
        </w:rPr>
      </w:pPr>
      <w:r w:rsidRPr="00E57B59">
        <w:rPr>
          <w:sz w:val="20"/>
          <w:szCs w:val="20"/>
        </w:rPr>
        <w:t>Generate process and procedure documents for critical supply chain functions</w:t>
      </w:r>
    </w:p>
    <w:p w14:paraId="0CDB08F9" w14:textId="4F1DB2B0" w:rsidR="00E57B59" w:rsidRDefault="00E57B59" w:rsidP="00EA2C9C">
      <w:pPr>
        <w:pStyle w:val="ListParagraph"/>
        <w:numPr>
          <w:ilvl w:val="0"/>
          <w:numId w:val="3"/>
        </w:numPr>
        <w:rPr>
          <w:sz w:val="20"/>
          <w:szCs w:val="20"/>
        </w:rPr>
      </w:pPr>
      <w:r w:rsidRPr="00E57B59">
        <w:rPr>
          <w:sz w:val="20"/>
          <w:szCs w:val="20"/>
        </w:rPr>
        <w:t xml:space="preserve">Assist the Supply Chain team with reporting </w:t>
      </w:r>
      <w:proofErr w:type="gramStart"/>
      <w:r w:rsidRPr="00E57B59">
        <w:rPr>
          <w:sz w:val="20"/>
          <w:szCs w:val="20"/>
        </w:rPr>
        <w:t>of</w:t>
      </w:r>
      <w:proofErr w:type="gramEnd"/>
      <w:r w:rsidRPr="00E57B59">
        <w:rPr>
          <w:sz w:val="20"/>
          <w:szCs w:val="20"/>
        </w:rPr>
        <w:t xml:space="preserve"> departmental objectives</w:t>
      </w:r>
    </w:p>
    <w:p w14:paraId="11C9C3A7" w14:textId="6D25D417" w:rsidR="00E57B59" w:rsidRDefault="00E57B59" w:rsidP="00EA2C9C">
      <w:pPr>
        <w:pStyle w:val="ListParagraph"/>
        <w:numPr>
          <w:ilvl w:val="0"/>
          <w:numId w:val="3"/>
        </w:numPr>
        <w:rPr>
          <w:sz w:val="20"/>
          <w:szCs w:val="20"/>
        </w:rPr>
      </w:pPr>
      <w:r w:rsidRPr="00E57B59">
        <w:rPr>
          <w:sz w:val="20"/>
          <w:szCs w:val="20"/>
        </w:rPr>
        <w:t>Interface with the suppliers on delivery and pricing targets</w:t>
      </w:r>
    </w:p>
    <w:p w14:paraId="354A110D" w14:textId="7A86C666" w:rsidR="00E57B59" w:rsidRDefault="00E57B59" w:rsidP="00EA2C9C">
      <w:pPr>
        <w:pStyle w:val="ListParagraph"/>
        <w:numPr>
          <w:ilvl w:val="0"/>
          <w:numId w:val="3"/>
        </w:numPr>
        <w:rPr>
          <w:sz w:val="20"/>
          <w:szCs w:val="20"/>
        </w:rPr>
      </w:pPr>
      <w:r w:rsidRPr="00E57B59">
        <w:rPr>
          <w:sz w:val="20"/>
          <w:szCs w:val="20"/>
        </w:rPr>
        <w:t>Perform data collection, spreadsheet creation, and data analysis</w:t>
      </w:r>
    </w:p>
    <w:p w14:paraId="24753702" w14:textId="77777777" w:rsidR="00E57B59" w:rsidRDefault="00E57B59" w:rsidP="00E57B59">
      <w:pPr>
        <w:pStyle w:val="ListParagraph"/>
        <w:numPr>
          <w:ilvl w:val="0"/>
          <w:numId w:val="3"/>
        </w:numPr>
        <w:rPr>
          <w:sz w:val="20"/>
          <w:szCs w:val="20"/>
        </w:rPr>
      </w:pPr>
      <w:r w:rsidRPr="00E57B59">
        <w:rPr>
          <w:sz w:val="20"/>
          <w:szCs w:val="20"/>
        </w:rPr>
        <w:t>Assist business planning team with various forecasting and analysis as needed</w:t>
      </w:r>
    </w:p>
    <w:p w14:paraId="4C8FCB3B" w14:textId="2763D7FD" w:rsidR="00EA2C9C" w:rsidRPr="00E57B59" w:rsidRDefault="00EA2C9C" w:rsidP="00E57B59">
      <w:pPr>
        <w:rPr>
          <w:sz w:val="20"/>
          <w:szCs w:val="20"/>
        </w:rPr>
      </w:pPr>
      <w:r w:rsidRPr="00E57B59">
        <w:rPr>
          <w:b/>
          <w:bCs/>
          <w:sz w:val="20"/>
          <w:szCs w:val="20"/>
        </w:rPr>
        <w:t>Required Skills/Qualifications</w:t>
      </w:r>
    </w:p>
    <w:p w14:paraId="7E4784A1" w14:textId="16D06DCB" w:rsidR="00EA2C9C" w:rsidRDefault="00E57B59" w:rsidP="00EA2C9C">
      <w:pPr>
        <w:pStyle w:val="ListParagraph"/>
        <w:numPr>
          <w:ilvl w:val="0"/>
          <w:numId w:val="4"/>
        </w:numPr>
        <w:ind w:right="-270"/>
        <w:rPr>
          <w:sz w:val="20"/>
          <w:szCs w:val="20"/>
        </w:rPr>
      </w:pPr>
      <w:r w:rsidRPr="00E57B59">
        <w:rPr>
          <w:sz w:val="20"/>
          <w:szCs w:val="20"/>
        </w:rPr>
        <w:t>Undergraduate student pursuing a major in Supply Chain Management or similar field</w:t>
      </w:r>
    </w:p>
    <w:p w14:paraId="7ECF8BE7" w14:textId="71BF9BD0" w:rsidR="00EA2C9C" w:rsidRDefault="00E57B59" w:rsidP="00EA2C9C">
      <w:pPr>
        <w:pStyle w:val="ListParagraph"/>
        <w:numPr>
          <w:ilvl w:val="0"/>
          <w:numId w:val="4"/>
        </w:numPr>
        <w:ind w:right="-270"/>
        <w:rPr>
          <w:sz w:val="20"/>
          <w:szCs w:val="20"/>
        </w:rPr>
      </w:pPr>
      <w:r w:rsidRPr="00E57B59">
        <w:rPr>
          <w:sz w:val="20"/>
          <w:szCs w:val="20"/>
        </w:rPr>
        <w:t>Solid analytical skills and self-motivated</w:t>
      </w:r>
    </w:p>
    <w:p w14:paraId="687E5010" w14:textId="408C8144" w:rsidR="00EA2C9C" w:rsidRDefault="00E57B59" w:rsidP="00EA2C9C">
      <w:pPr>
        <w:pStyle w:val="ListParagraph"/>
        <w:numPr>
          <w:ilvl w:val="0"/>
          <w:numId w:val="4"/>
        </w:numPr>
        <w:ind w:right="-270"/>
        <w:rPr>
          <w:sz w:val="20"/>
          <w:szCs w:val="20"/>
        </w:rPr>
      </w:pPr>
      <w:r w:rsidRPr="00E57B59">
        <w:rPr>
          <w:sz w:val="20"/>
          <w:szCs w:val="20"/>
        </w:rPr>
        <w:t>Ability to effectively communicate to all levels of the organization</w:t>
      </w:r>
    </w:p>
    <w:p w14:paraId="04402B8E" w14:textId="66DCFF76" w:rsidR="00E57B59" w:rsidRDefault="00E57B59" w:rsidP="00EA2C9C">
      <w:pPr>
        <w:pStyle w:val="ListParagraph"/>
        <w:numPr>
          <w:ilvl w:val="0"/>
          <w:numId w:val="4"/>
        </w:numPr>
        <w:ind w:right="-270"/>
        <w:rPr>
          <w:sz w:val="20"/>
          <w:szCs w:val="20"/>
        </w:rPr>
      </w:pPr>
      <w:r w:rsidRPr="00E57B59">
        <w:rPr>
          <w:sz w:val="20"/>
          <w:szCs w:val="20"/>
        </w:rPr>
        <w:t>Willingness to work in a team environment</w:t>
      </w:r>
    </w:p>
    <w:p w14:paraId="2C221A50" w14:textId="4051BD6D" w:rsidR="00E57B59" w:rsidRDefault="00E57B59" w:rsidP="00EA2C9C">
      <w:pPr>
        <w:pStyle w:val="ListParagraph"/>
        <w:numPr>
          <w:ilvl w:val="0"/>
          <w:numId w:val="4"/>
        </w:numPr>
        <w:ind w:right="-270"/>
        <w:rPr>
          <w:sz w:val="20"/>
          <w:szCs w:val="20"/>
        </w:rPr>
      </w:pPr>
      <w:r w:rsidRPr="00E57B59">
        <w:rPr>
          <w:sz w:val="20"/>
          <w:szCs w:val="20"/>
        </w:rPr>
        <w:t>Handle multiple activities simultaneously and ensure accurate and timely completion of tasks</w:t>
      </w:r>
    </w:p>
    <w:p w14:paraId="70C27356" w14:textId="7B672BF1" w:rsidR="00EA2C9C" w:rsidRDefault="00E57B59" w:rsidP="00EA2C9C">
      <w:pPr>
        <w:pStyle w:val="ListParagraph"/>
        <w:numPr>
          <w:ilvl w:val="0"/>
          <w:numId w:val="4"/>
        </w:numPr>
        <w:ind w:right="-270"/>
        <w:rPr>
          <w:sz w:val="20"/>
          <w:szCs w:val="20"/>
        </w:rPr>
      </w:pPr>
      <w:r w:rsidRPr="00E57B59">
        <w:rPr>
          <w:sz w:val="20"/>
          <w:szCs w:val="20"/>
        </w:rPr>
        <w:t>Oracle supply chain applications experience a huge plus</w:t>
      </w:r>
    </w:p>
    <w:p w14:paraId="06D583ED" w14:textId="1BB2A136" w:rsidR="00EA2C9C" w:rsidRDefault="00867B97" w:rsidP="00EA2C9C">
      <w:pPr>
        <w:pStyle w:val="ListParagraph"/>
        <w:numPr>
          <w:ilvl w:val="0"/>
          <w:numId w:val="4"/>
        </w:numPr>
        <w:ind w:right="-270"/>
        <w:rPr>
          <w:sz w:val="20"/>
          <w:szCs w:val="20"/>
        </w:rPr>
      </w:pPr>
      <w:r>
        <w:rPr>
          <w:sz w:val="20"/>
          <w:szCs w:val="20"/>
        </w:rPr>
        <w:t>Excellent communications and problem-solving skills are a must</w:t>
      </w:r>
    </w:p>
    <w:p w14:paraId="707735EE" w14:textId="62706358" w:rsidR="00E57B59" w:rsidRDefault="00E57B59" w:rsidP="00EA2C9C">
      <w:pPr>
        <w:pStyle w:val="ListParagraph"/>
        <w:numPr>
          <w:ilvl w:val="0"/>
          <w:numId w:val="4"/>
        </w:numPr>
        <w:ind w:right="-270"/>
        <w:rPr>
          <w:sz w:val="20"/>
          <w:szCs w:val="20"/>
        </w:rPr>
      </w:pPr>
      <w:r w:rsidRPr="00E57B59">
        <w:rPr>
          <w:sz w:val="20"/>
          <w:szCs w:val="20"/>
        </w:rPr>
        <w:t>Local candidate to work an estimated 20-25 hours per week</w:t>
      </w:r>
    </w:p>
    <w:p w14:paraId="02FB6010" w14:textId="6E2811A4" w:rsidR="00EA2C9C" w:rsidRDefault="00867B97" w:rsidP="00EA2C9C">
      <w:pPr>
        <w:pStyle w:val="ListParagraph"/>
        <w:numPr>
          <w:ilvl w:val="0"/>
          <w:numId w:val="4"/>
        </w:numPr>
        <w:ind w:right="-270"/>
        <w:rPr>
          <w:sz w:val="20"/>
          <w:szCs w:val="20"/>
        </w:rPr>
      </w:pPr>
      <w:r>
        <w:rPr>
          <w:sz w:val="20"/>
          <w:szCs w:val="20"/>
        </w:rPr>
        <w:t xml:space="preserve">Proficiency in full Microsoft suite of products (Outlook, Word, Excel, PPT) expected.  </w:t>
      </w:r>
    </w:p>
    <w:p w14:paraId="4CF83549" w14:textId="05FFC674" w:rsidR="00E57B59" w:rsidRPr="00EA2C9C" w:rsidRDefault="00E57B59" w:rsidP="00EA2C9C">
      <w:pPr>
        <w:pStyle w:val="ListParagraph"/>
        <w:numPr>
          <w:ilvl w:val="0"/>
          <w:numId w:val="4"/>
        </w:numPr>
        <w:ind w:right="-270"/>
        <w:rPr>
          <w:sz w:val="20"/>
          <w:szCs w:val="20"/>
        </w:rPr>
      </w:pPr>
      <w:r w:rsidRPr="00E57B59">
        <w:rPr>
          <w:sz w:val="20"/>
          <w:szCs w:val="20"/>
        </w:rPr>
        <w:t>Minimum 3.0 GPA</w:t>
      </w:r>
    </w:p>
    <w:p w14:paraId="5BE8E467" w14:textId="77777777" w:rsidR="00EA2C9C" w:rsidRPr="00867B97" w:rsidRDefault="00EA2C9C" w:rsidP="00867B97">
      <w:pPr>
        <w:spacing w:after="0"/>
        <w:rPr>
          <w:b/>
          <w:bCs/>
          <w:sz w:val="20"/>
          <w:szCs w:val="20"/>
        </w:rPr>
      </w:pPr>
      <w:r w:rsidRPr="00867B97">
        <w:rPr>
          <w:b/>
          <w:bCs/>
          <w:sz w:val="20"/>
          <w:szCs w:val="20"/>
        </w:rPr>
        <w:t>About Rockford &amp; Benefits</w:t>
      </w:r>
    </w:p>
    <w:p w14:paraId="108F34F0" w14:textId="6B9A1704" w:rsidR="00EA2C9C" w:rsidRPr="00867B97" w:rsidRDefault="00EA2C9C" w:rsidP="00EA2C9C">
      <w:pPr>
        <w:rPr>
          <w:sz w:val="20"/>
          <w:szCs w:val="20"/>
        </w:rPr>
      </w:pPr>
      <w:r w:rsidRPr="00867B97">
        <w:rPr>
          <w:sz w:val="20"/>
          <w:szCs w:val="20"/>
        </w:rPr>
        <w:t xml:space="preserve">Rockford </w:t>
      </w:r>
      <w:r w:rsidR="0010020C">
        <w:rPr>
          <w:sz w:val="20"/>
          <w:szCs w:val="20"/>
        </w:rPr>
        <w:t>Fosgate is an equal opportunity employer</w:t>
      </w:r>
      <w:r w:rsidRPr="00867B97">
        <w:rPr>
          <w:sz w:val="20"/>
          <w:szCs w:val="20"/>
        </w:rPr>
        <w:t xml:space="preserve"> located in Tempe, Arizona</w:t>
      </w:r>
      <w:r w:rsidR="0010020C">
        <w:rPr>
          <w:sz w:val="20"/>
          <w:szCs w:val="20"/>
        </w:rPr>
        <w:t>.  Join us and thrive in a dynamic office environment where your contributions truly make a difference. Enjoy the benefits of flexibility, competitive pay, affordable healthcare, a 401k match, and a pathway for growth</w:t>
      </w:r>
      <w:r w:rsidR="00867B97" w:rsidRPr="00867B97">
        <w:rPr>
          <w:sz w:val="20"/>
          <w:szCs w:val="20"/>
        </w:rPr>
        <w:t>.</w:t>
      </w:r>
    </w:p>
    <w:p w14:paraId="60E5688D" w14:textId="034FA80A" w:rsidR="00EA2C9C" w:rsidRPr="001E42E6" w:rsidRDefault="00EA2C9C" w:rsidP="00EA2C9C">
      <w:pPr>
        <w:rPr>
          <w:sz w:val="20"/>
          <w:szCs w:val="20"/>
        </w:rPr>
      </w:pPr>
      <w:r w:rsidRPr="00867B97">
        <w:rPr>
          <w:sz w:val="20"/>
          <w:szCs w:val="20"/>
        </w:rPr>
        <w:t xml:space="preserve">Interested and qualified applicants are encouraged to send their resume and cover letter to </w:t>
      </w:r>
      <w:hyperlink r:id="rId8" w:history="1">
        <w:r w:rsidR="001E42E6" w:rsidRPr="002C4C9D">
          <w:rPr>
            <w:rStyle w:val="Hyperlink"/>
            <w:sz w:val="20"/>
            <w:szCs w:val="20"/>
          </w:rPr>
          <w:t>jobs@rockfordcorp.com</w:t>
        </w:r>
      </w:hyperlink>
      <w:r w:rsidRPr="00867B97">
        <w:rPr>
          <w:sz w:val="20"/>
          <w:szCs w:val="20"/>
        </w:rPr>
        <w:t xml:space="preserve"> </w:t>
      </w:r>
      <w:r w:rsidR="00B97185">
        <w:rPr>
          <w:sz w:val="20"/>
          <w:szCs w:val="20"/>
        </w:rPr>
        <w:t xml:space="preserve"> Visit </w:t>
      </w:r>
      <w:hyperlink r:id="rId9" w:history="1">
        <w:r w:rsidR="00B97185" w:rsidRPr="00577B08">
          <w:rPr>
            <w:rStyle w:val="Hyperlink"/>
            <w:sz w:val="20"/>
            <w:szCs w:val="20"/>
          </w:rPr>
          <w:t>www.rockfordfosgate.com</w:t>
        </w:r>
      </w:hyperlink>
      <w:r w:rsidR="00B97185">
        <w:rPr>
          <w:sz w:val="20"/>
          <w:szCs w:val="20"/>
        </w:rPr>
        <w:t xml:space="preserve"> to learn more about us.</w:t>
      </w:r>
    </w:p>
    <w:sectPr w:rsidR="00EA2C9C" w:rsidRPr="001E42E6" w:rsidSect="00707B36">
      <w:footerReference w:type="default" r:id="rId10"/>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B1E0" w14:textId="77777777" w:rsidR="00707B36" w:rsidRDefault="00707B36" w:rsidP="00707B36">
      <w:pPr>
        <w:spacing w:after="0" w:line="240" w:lineRule="auto"/>
      </w:pPr>
      <w:r>
        <w:separator/>
      </w:r>
    </w:p>
  </w:endnote>
  <w:endnote w:type="continuationSeparator" w:id="0">
    <w:p w14:paraId="5FE161B0" w14:textId="77777777" w:rsidR="00707B36" w:rsidRDefault="00707B36" w:rsidP="0070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0E89" w14:textId="77777777" w:rsidR="00707B36" w:rsidRDefault="00707B36" w:rsidP="00707B36">
    <w:pPr>
      <w:pStyle w:val="Footer"/>
    </w:pPr>
  </w:p>
  <w:p w14:paraId="5A818830" w14:textId="4A5A3B6D" w:rsidR="00707B36" w:rsidRDefault="00707B36" w:rsidP="00707B36">
    <w:pPr>
      <w:pStyle w:val="Footer"/>
    </w:pPr>
    <w:r>
      <w:t>____________________________________________________________________________________</w:t>
    </w:r>
  </w:p>
  <w:p w14:paraId="3402C10A" w14:textId="0AF45585" w:rsidR="00707B36" w:rsidRPr="00707B36" w:rsidRDefault="00707B36" w:rsidP="00707B36">
    <w:pPr>
      <w:pStyle w:val="Footer"/>
      <w:rPr>
        <w:color w:val="000000" w:themeColor="text1"/>
      </w:rPr>
    </w:pPr>
    <w:r w:rsidRPr="00707B36">
      <w:rPr>
        <w:color w:val="000000" w:themeColor="text1"/>
      </w:rPr>
      <w:t>600 S. Rockford Drive                            Tempe, AZ 85288                                www.rockfordcorp.com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AA95" w14:textId="77777777" w:rsidR="00707B36" w:rsidRDefault="00707B36" w:rsidP="00707B36">
      <w:pPr>
        <w:spacing w:after="0" w:line="240" w:lineRule="auto"/>
      </w:pPr>
      <w:r>
        <w:separator/>
      </w:r>
    </w:p>
  </w:footnote>
  <w:footnote w:type="continuationSeparator" w:id="0">
    <w:p w14:paraId="60188BD4" w14:textId="77777777" w:rsidR="00707B36" w:rsidRDefault="00707B36" w:rsidP="00707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B37E7"/>
    <w:multiLevelType w:val="hybridMultilevel"/>
    <w:tmpl w:val="46DCD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219A6"/>
    <w:multiLevelType w:val="hybridMultilevel"/>
    <w:tmpl w:val="770C8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567130"/>
    <w:multiLevelType w:val="hybridMultilevel"/>
    <w:tmpl w:val="FA960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E83370"/>
    <w:multiLevelType w:val="hybridMultilevel"/>
    <w:tmpl w:val="028A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18616">
    <w:abstractNumId w:val="0"/>
  </w:num>
  <w:num w:numId="2" w16cid:durableId="1305819211">
    <w:abstractNumId w:val="3"/>
  </w:num>
  <w:num w:numId="3" w16cid:durableId="1510412477">
    <w:abstractNumId w:val="2"/>
  </w:num>
  <w:num w:numId="4" w16cid:durableId="81325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36"/>
    <w:rsid w:val="00022EA4"/>
    <w:rsid w:val="00035FA7"/>
    <w:rsid w:val="0007108A"/>
    <w:rsid w:val="000A6410"/>
    <w:rsid w:val="0010020C"/>
    <w:rsid w:val="00182BC6"/>
    <w:rsid w:val="001E42E6"/>
    <w:rsid w:val="00384F02"/>
    <w:rsid w:val="004D51A4"/>
    <w:rsid w:val="00707B36"/>
    <w:rsid w:val="007F0342"/>
    <w:rsid w:val="008048B6"/>
    <w:rsid w:val="00867B97"/>
    <w:rsid w:val="00887869"/>
    <w:rsid w:val="009C7CC0"/>
    <w:rsid w:val="00A26423"/>
    <w:rsid w:val="00A32D47"/>
    <w:rsid w:val="00AC702E"/>
    <w:rsid w:val="00B15B79"/>
    <w:rsid w:val="00B65EBA"/>
    <w:rsid w:val="00B97185"/>
    <w:rsid w:val="00BE1725"/>
    <w:rsid w:val="00BF3182"/>
    <w:rsid w:val="00D50654"/>
    <w:rsid w:val="00D914D9"/>
    <w:rsid w:val="00E5540A"/>
    <w:rsid w:val="00E57B59"/>
    <w:rsid w:val="00EA2C9C"/>
    <w:rsid w:val="00FC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EBB4"/>
  <w15:chartTrackingRefBased/>
  <w15:docId w15:val="{8845E061-8723-4437-8637-439AB2E3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B36"/>
    <w:rPr>
      <w:rFonts w:eastAsiaTheme="majorEastAsia" w:cstheme="majorBidi"/>
      <w:color w:val="272727" w:themeColor="text1" w:themeTint="D8"/>
    </w:rPr>
  </w:style>
  <w:style w:type="paragraph" w:styleId="Title">
    <w:name w:val="Title"/>
    <w:basedOn w:val="Normal"/>
    <w:next w:val="Normal"/>
    <w:link w:val="TitleChar"/>
    <w:uiPriority w:val="10"/>
    <w:qFormat/>
    <w:rsid w:val="00707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B36"/>
    <w:pPr>
      <w:spacing w:before="160"/>
      <w:jc w:val="center"/>
    </w:pPr>
    <w:rPr>
      <w:i/>
      <w:iCs/>
      <w:color w:val="404040" w:themeColor="text1" w:themeTint="BF"/>
    </w:rPr>
  </w:style>
  <w:style w:type="character" w:customStyle="1" w:styleId="QuoteChar">
    <w:name w:val="Quote Char"/>
    <w:basedOn w:val="DefaultParagraphFont"/>
    <w:link w:val="Quote"/>
    <w:uiPriority w:val="29"/>
    <w:rsid w:val="00707B36"/>
    <w:rPr>
      <w:i/>
      <w:iCs/>
      <w:color w:val="404040" w:themeColor="text1" w:themeTint="BF"/>
    </w:rPr>
  </w:style>
  <w:style w:type="paragraph" w:styleId="ListParagraph">
    <w:name w:val="List Paragraph"/>
    <w:basedOn w:val="Normal"/>
    <w:uiPriority w:val="34"/>
    <w:qFormat/>
    <w:rsid w:val="00707B36"/>
    <w:pPr>
      <w:ind w:left="720"/>
      <w:contextualSpacing/>
    </w:pPr>
  </w:style>
  <w:style w:type="character" w:styleId="IntenseEmphasis">
    <w:name w:val="Intense Emphasis"/>
    <w:basedOn w:val="DefaultParagraphFont"/>
    <w:uiPriority w:val="21"/>
    <w:qFormat/>
    <w:rsid w:val="00707B36"/>
    <w:rPr>
      <w:i/>
      <w:iCs/>
      <w:color w:val="0F4761" w:themeColor="accent1" w:themeShade="BF"/>
    </w:rPr>
  </w:style>
  <w:style w:type="paragraph" w:styleId="IntenseQuote">
    <w:name w:val="Intense Quote"/>
    <w:basedOn w:val="Normal"/>
    <w:next w:val="Normal"/>
    <w:link w:val="IntenseQuoteChar"/>
    <w:uiPriority w:val="30"/>
    <w:qFormat/>
    <w:rsid w:val="00707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B36"/>
    <w:rPr>
      <w:i/>
      <w:iCs/>
      <w:color w:val="0F4761" w:themeColor="accent1" w:themeShade="BF"/>
    </w:rPr>
  </w:style>
  <w:style w:type="character" w:styleId="IntenseReference">
    <w:name w:val="Intense Reference"/>
    <w:basedOn w:val="DefaultParagraphFont"/>
    <w:uiPriority w:val="32"/>
    <w:qFormat/>
    <w:rsid w:val="00707B36"/>
    <w:rPr>
      <w:b/>
      <w:bCs/>
      <w:smallCaps/>
      <w:color w:val="0F4761" w:themeColor="accent1" w:themeShade="BF"/>
      <w:spacing w:val="5"/>
    </w:rPr>
  </w:style>
  <w:style w:type="paragraph" w:styleId="Header">
    <w:name w:val="header"/>
    <w:basedOn w:val="Normal"/>
    <w:link w:val="HeaderChar"/>
    <w:uiPriority w:val="99"/>
    <w:unhideWhenUsed/>
    <w:rsid w:val="0070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B36"/>
  </w:style>
  <w:style w:type="paragraph" w:styleId="Footer">
    <w:name w:val="footer"/>
    <w:basedOn w:val="Normal"/>
    <w:link w:val="FooterChar"/>
    <w:uiPriority w:val="99"/>
    <w:unhideWhenUsed/>
    <w:rsid w:val="0070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B36"/>
  </w:style>
  <w:style w:type="character" w:styleId="Hyperlink">
    <w:name w:val="Hyperlink"/>
    <w:basedOn w:val="DefaultParagraphFont"/>
    <w:uiPriority w:val="99"/>
    <w:unhideWhenUsed/>
    <w:rsid w:val="00707B36"/>
    <w:rPr>
      <w:color w:val="467886" w:themeColor="hyperlink"/>
      <w:u w:val="single"/>
    </w:rPr>
  </w:style>
  <w:style w:type="character" w:styleId="UnresolvedMention">
    <w:name w:val="Unresolved Mention"/>
    <w:basedOn w:val="DefaultParagraphFont"/>
    <w:uiPriority w:val="99"/>
    <w:semiHidden/>
    <w:unhideWhenUsed/>
    <w:rsid w:val="007F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ockford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ckfordfosg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Reynolds</dc:creator>
  <cp:keywords/>
  <dc:description/>
  <cp:lastModifiedBy>Linda Pomper</cp:lastModifiedBy>
  <cp:revision>2</cp:revision>
  <dcterms:created xsi:type="dcterms:W3CDTF">2025-05-16T17:32:00Z</dcterms:created>
  <dcterms:modified xsi:type="dcterms:W3CDTF">2025-05-16T17:32:00Z</dcterms:modified>
</cp:coreProperties>
</file>